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5C233" w14:textId="66D52AAC" w:rsidR="002F5D3C" w:rsidRPr="008A7986" w:rsidRDefault="002F5D3C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8A7986">
        <w:rPr>
          <w:b/>
        </w:rPr>
        <w:t xml:space="preserve">Complete the crosswalk below for the </w:t>
      </w:r>
      <w:r w:rsidR="008A7986" w:rsidRPr="008A7986">
        <w:rPr>
          <w:b/>
        </w:rPr>
        <w:t xml:space="preserve">Group Counseling and Group Work </w:t>
      </w:r>
      <w:r w:rsidRPr="008A7986">
        <w:rPr>
          <w:b/>
        </w:rPr>
        <w:t>Standards</w:t>
      </w:r>
      <w:r w:rsidR="00F421C8" w:rsidRPr="008A7986">
        <w:rPr>
          <w:b/>
        </w:rPr>
        <w:t>.</w:t>
      </w:r>
    </w:p>
    <w:p w14:paraId="57F808A0" w14:textId="77777777" w:rsidR="002F5D3C" w:rsidRPr="008A7986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8A7986">
        <w:rPr>
          <w:b/>
        </w:rPr>
        <w:t xml:space="preserve">Across the top row, enter the required courses where the primary content coverage for these standards occurs. Only include courses that are required in the curriculum. </w:t>
      </w:r>
    </w:p>
    <w:p w14:paraId="616FC3C1" w14:textId="069A5826" w:rsidR="002F5D3C" w:rsidRPr="008A7986" w:rsidRDefault="002F5D3C" w:rsidP="002F5D3C">
      <w:pPr>
        <w:pStyle w:val="ListParagraph"/>
        <w:numPr>
          <w:ilvl w:val="1"/>
          <w:numId w:val="4"/>
        </w:numPr>
      </w:pPr>
      <w:r w:rsidRPr="008A7986">
        <w:t xml:space="preserve">Indicate course prefix, course number, and course title (e.g., COUN 500 </w:t>
      </w:r>
      <w:r w:rsidRPr="008A7986">
        <w:rPr>
          <w:i/>
        </w:rPr>
        <w:t>Orientation to Professional Counseling</w:t>
      </w:r>
      <w:r w:rsidRPr="008A7986">
        <w:t>)</w:t>
      </w:r>
      <w:r w:rsidR="00F421C8" w:rsidRPr="008A7986">
        <w:t>.</w:t>
      </w:r>
    </w:p>
    <w:p w14:paraId="17B5B6F5" w14:textId="6A3461C6" w:rsidR="002F5D3C" w:rsidRPr="008A7986" w:rsidRDefault="002F5D3C" w:rsidP="005537D7">
      <w:pPr>
        <w:pStyle w:val="ListParagraph"/>
        <w:numPr>
          <w:ilvl w:val="0"/>
          <w:numId w:val="4"/>
        </w:numPr>
        <w:ind w:hanging="180"/>
        <w:rPr>
          <w:b/>
        </w:rPr>
      </w:pPr>
      <w:r w:rsidRPr="008A7986">
        <w:rPr>
          <w:b/>
        </w:rPr>
        <w:t>In the intersecting cell in the table, place an “X” for where the primary content coverage for each individual standard occurs. You do not need to indicate every</w:t>
      </w:r>
      <w:r w:rsidR="0041734C" w:rsidRPr="008A7986">
        <w:rPr>
          <w:b/>
        </w:rPr>
        <w:t xml:space="preserve"> course </w:t>
      </w:r>
      <w:r w:rsidRPr="008A7986">
        <w:rPr>
          <w:b/>
        </w:rPr>
        <w:t>where content coverage occurs for the standard</w:t>
      </w:r>
      <w:r w:rsidR="0041734C" w:rsidRPr="008A7986">
        <w:rPr>
          <w:b/>
        </w:rPr>
        <w:t>,</w:t>
      </w:r>
      <w:r w:rsidRPr="008A7986">
        <w:rPr>
          <w:b/>
        </w:rPr>
        <w:t xml:space="preserve"> just the primary </w:t>
      </w:r>
      <w:r w:rsidR="0041734C" w:rsidRPr="008A7986">
        <w:rPr>
          <w:b/>
        </w:rPr>
        <w:t>course where</w:t>
      </w:r>
      <w:r w:rsidRPr="008A7986">
        <w:rPr>
          <w:b/>
        </w:rPr>
        <w:t xml:space="preserve"> it occurs</w:t>
      </w:r>
      <w:r w:rsidR="00F421C8" w:rsidRPr="008A7986">
        <w:rPr>
          <w:b/>
        </w:rPr>
        <w:t>.</w:t>
      </w:r>
    </w:p>
    <w:p w14:paraId="31388170" w14:textId="77777777" w:rsidR="002F5D3C" w:rsidRPr="008A7986" w:rsidRDefault="002F5D3C" w:rsidP="002F5D3C">
      <w:pPr>
        <w:pStyle w:val="ListParagraph"/>
        <w:numPr>
          <w:ilvl w:val="1"/>
          <w:numId w:val="4"/>
        </w:numPr>
      </w:pPr>
      <w:r w:rsidRPr="008A7986">
        <w:t xml:space="preserve">If some of the specified content for a standard is covered in one class and some in another, then place an X under both and provide a brief indicator in the cell of which part of the standard is covered in each. </w:t>
      </w:r>
    </w:p>
    <w:p w14:paraId="5FCA7483" w14:textId="77777777" w:rsidR="002F5D3C" w:rsidRPr="008A7986" w:rsidRDefault="002F5D3C" w:rsidP="005537D7">
      <w:pPr>
        <w:pStyle w:val="ListParagraph"/>
        <w:numPr>
          <w:ilvl w:val="2"/>
          <w:numId w:val="4"/>
        </w:numPr>
        <w:ind w:left="1980" w:hanging="180"/>
      </w:pPr>
      <w:r w:rsidRPr="008A7986">
        <w:t>Specifics on content coverage for these standards will be provided in the section that follows the crosswalk.</w:t>
      </w:r>
    </w:p>
    <w:p w14:paraId="74E4A2B9" w14:textId="77777777" w:rsidR="002F5D3C" w:rsidRPr="008A7986" w:rsidRDefault="002F5D3C" w:rsidP="002F5D3C">
      <w:pPr>
        <w:pStyle w:val="ListParagraph"/>
        <w:numPr>
          <w:ilvl w:val="1"/>
          <w:numId w:val="4"/>
        </w:numPr>
      </w:pPr>
      <w:r w:rsidRPr="008A7986">
        <w:t>If there are differences in where these standards are covered for different specialty areas, indicate that in the crosswalk by including the applicable courses</w:t>
      </w:r>
      <w:r w:rsidR="006C01E2" w:rsidRPr="008A7986">
        <w:t xml:space="preserve">. Then place an X under both and provide a brief indicator in the cell as to which specialty area the course is applicable. </w:t>
      </w:r>
    </w:p>
    <w:p w14:paraId="02438AF2" w14:textId="77777777" w:rsidR="006C01E2" w:rsidRDefault="006C01E2" w:rsidP="006C01E2"/>
    <w:p w14:paraId="7436236D" w14:textId="08039E95" w:rsidR="006C01E2" w:rsidRPr="006C01E2" w:rsidRDefault="006C01E2" w:rsidP="006C01E2">
      <w:pPr>
        <w:rPr>
          <w:i/>
        </w:rPr>
      </w:pPr>
      <w:r>
        <w:rPr>
          <w:i/>
        </w:rPr>
        <w:t>Add columns as needed (click into column, right-click</w:t>
      </w:r>
      <w:r w:rsidR="008A7986">
        <w:rPr>
          <w:i/>
        </w:rPr>
        <w:t xml:space="preserve"> </w:t>
      </w:r>
      <w:r>
        <w:rPr>
          <w:i/>
        </w:rPr>
        <w:t>and select “Insert Columns” to right or left</w:t>
      </w:r>
      <w:r w:rsidR="00BF10AA">
        <w:rPr>
          <w:i/>
        </w:rPr>
        <w:t>)</w:t>
      </w:r>
      <w:r w:rsidR="00F421C8">
        <w:rPr>
          <w:i/>
        </w:rPr>
        <w:t>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4855"/>
        <w:gridCol w:w="1440"/>
        <w:gridCol w:w="1440"/>
        <w:gridCol w:w="1440"/>
        <w:gridCol w:w="1260"/>
      </w:tblGrid>
      <w:tr w:rsidR="006C01E2" w:rsidRPr="00F84855" w14:paraId="33CEC69F" w14:textId="77777777" w:rsidTr="00014776">
        <w:trPr>
          <w:trHeight w:val="980"/>
          <w:tblHeader/>
        </w:trPr>
        <w:tc>
          <w:tcPr>
            <w:tcW w:w="4855" w:type="dxa"/>
          </w:tcPr>
          <w:p w14:paraId="1392C37A" w14:textId="77777777" w:rsidR="006C01E2" w:rsidRDefault="006C01E2" w:rsidP="006C01E2">
            <w:pPr>
              <w:rPr>
                <w:b/>
                <w:bCs/>
                <w:sz w:val="18"/>
                <w:szCs w:val="18"/>
              </w:rPr>
            </w:pPr>
          </w:p>
          <w:p w14:paraId="0061CD41" w14:textId="77777777" w:rsidR="008A7986" w:rsidRPr="0080778F" w:rsidRDefault="008A7986" w:rsidP="008A7986">
            <w:pPr>
              <w:rPr>
                <w:b/>
                <w:bCs/>
                <w:sz w:val="18"/>
                <w:szCs w:val="18"/>
              </w:rPr>
            </w:pPr>
            <w:r w:rsidRPr="0080778F">
              <w:rPr>
                <w:b/>
                <w:bCs/>
                <w:sz w:val="18"/>
                <w:szCs w:val="18"/>
              </w:rPr>
              <w:t>F. GROUP COUNSELING AND GROUP WORK</w:t>
            </w:r>
          </w:p>
          <w:p w14:paraId="5BFA11AC" w14:textId="77777777" w:rsidR="008A7986" w:rsidRPr="00F84855" w:rsidRDefault="008A7986" w:rsidP="006C01E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D1D0F23" w14:textId="77777777" w:rsidR="008A7986" w:rsidRDefault="008A7986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384D4AB" w14:textId="432B211C" w:rsidR="006C01E2" w:rsidRPr="006C01E2" w:rsidRDefault="008A7986" w:rsidP="006C01E2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5BFDA1FB" w14:textId="77777777" w:rsidR="008A7986" w:rsidRDefault="008A7986" w:rsidP="008A7986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39DF6E27" w14:textId="2C3BF838" w:rsidR="006C01E2" w:rsidRPr="008A7986" w:rsidRDefault="008A7986" w:rsidP="008A7986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21F0BD77" w14:textId="77777777" w:rsidR="008A7986" w:rsidRDefault="008A7986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4B919354" w14:textId="63640E42" w:rsidR="006C01E2" w:rsidRDefault="008A7986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260" w:type="dxa"/>
          </w:tcPr>
          <w:p w14:paraId="2F9AC57C" w14:textId="77777777" w:rsidR="008A7986" w:rsidRDefault="008A7986" w:rsidP="006C01E2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2ACDCA18" w14:textId="3A0C90E0" w:rsidR="006C01E2" w:rsidRDefault="008A7986" w:rsidP="006C01E2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6C01E2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</w:tr>
      <w:tr w:rsidR="00D47F09" w:rsidRPr="00F84855" w14:paraId="359BDB11" w14:textId="77777777" w:rsidTr="006C01E2">
        <w:tc>
          <w:tcPr>
            <w:tcW w:w="4855" w:type="dxa"/>
          </w:tcPr>
          <w:p w14:paraId="00E28455" w14:textId="526DB615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theoretical foundations of group counseling and group work</w:t>
            </w:r>
          </w:p>
        </w:tc>
        <w:tc>
          <w:tcPr>
            <w:tcW w:w="1440" w:type="dxa"/>
          </w:tcPr>
          <w:p w14:paraId="0CFB742B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5A44D72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B3BD9C2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21DA050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6160671B" w14:textId="77777777" w:rsidTr="006C01E2">
        <w:tc>
          <w:tcPr>
            <w:tcW w:w="4855" w:type="dxa"/>
          </w:tcPr>
          <w:p w14:paraId="372FEDA3" w14:textId="55EF2615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dynamics associated with group process and development</w:t>
            </w:r>
          </w:p>
        </w:tc>
        <w:tc>
          <w:tcPr>
            <w:tcW w:w="1440" w:type="dxa"/>
          </w:tcPr>
          <w:p w14:paraId="44BC48E7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64592B9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61A7DA7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31533D38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04AFF593" w14:textId="77777777" w:rsidTr="006C01E2">
        <w:tc>
          <w:tcPr>
            <w:tcW w:w="4855" w:type="dxa"/>
          </w:tcPr>
          <w:p w14:paraId="4A6067E0" w14:textId="5294E764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therapeutic factors of group work and how they contribute to group effectiveness</w:t>
            </w:r>
          </w:p>
        </w:tc>
        <w:tc>
          <w:tcPr>
            <w:tcW w:w="1440" w:type="dxa"/>
          </w:tcPr>
          <w:p w14:paraId="6F7DD9E2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A1CA751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484B9DC6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7F09C7C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297367E9" w14:textId="77777777" w:rsidTr="006C01E2">
        <w:tc>
          <w:tcPr>
            <w:tcW w:w="4855" w:type="dxa"/>
          </w:tcPr>
          <w:p w14:paraId="6D6CC88A" w14:textId="357DD985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characteristics and functions of effective group leaders</w:t>
            </w:r>
          </w:p>
        </w:tc>
        <w:tc>
          <w:tcPr>
            <w:tcW w:w="1440" w:type="dxa"/>
          </w:tcPr>
          <w:p w14:paraId="0156428F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5441521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FEB8121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08C5DB1C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1E6267FE" w14:textId="77777777" w:rsidTr="006C01E2">
        <w:tc>
          <w:tcPr>
            <w:tcW w:w="4855" w:type="dxa"/>
          </w:tcPr>
          <w:p w14:paraId="64189731" w14:textId="380E9643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approaches to group formation, including recruiting, screening, and selecting members</w:t>
            </w:r>
          </w:p>
        </w:tc>
        <w:tc>
          <w:tcPr>
            <w:tcW w:w="1440" w:type="dxa"/>
          </w:tcPr>
          <w:p w14:paraId="1E6D10FD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93179BF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A188B4C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AA4C68F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41C5935D" w14:textId="77777777" w:rsidTr="006C01E2">
        <w:tc>
          <w:tcPr>
            <w:tcW w:w="4855" w:type="dxa"/>
          </w:tcPr>
          <w:p w14:paraId="403C417B" w14:textId="22A7651A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application of technology related to group counseling and group work</w:t>
            </w:r>
          </w:p>
        </w:tc>
        <w:tc>
          <w:tcPr>
            <w:tcW w:w="1440" w:type="dxa"/>
          </w:tcPr>
          <w:p w14:paraId="62A8ED17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59C6A4B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CA6780A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79580BB2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2E99BE6B" w14:textId="77777777" w:rsidTr="006C01E2">
        <w:tc>
          <w:tcPr>
            <w:tcW w:w="4855" w:type="dxa"/>
          </w:tcPr>
          <w:p w14:paraId="53B33F9C" w14:textId="0ADE6B58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types of groups, settings, and other considerations that affect conducting groups</w:t>
            </w:r>
          </w:p>
        </w:tc>
        <w:tc>
          <w:tcPr>
            <w:tcW w:w="1440" w:type="dxa"/>
          </w:tcPr>
          <w:p w14:paraId="1E9C21EF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6CE94A1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E28D748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FD7A320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4E4C41EE" w14:textId="77777777" w:rsidTr="006C01E2">
        <w:tc>
          <w:tcPr>
            <w:tcW w:w="4855" w:type="dxa"/>
          </w:tcPr>
          <w:p w14:paraId="5B2AE6C3" w14:textId="11C8BABB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culturally sustaining and developmentally responsive strategies for designing and facilitating groups</w:t>
            </w:r>
          </w:p>
        </w:tc>
        <w:tc>
          <w:tcPr>
            <w:tcW w:w="1440" w:type="dxa"/>
          </w:tcPr>
          <w:p w14:paraId="17E3A327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2F6E09E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413D1E3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2767A5B1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7FBD1F2A" w14:textId="77777777" w:rsidTr="006C01E2">
        <w:tc>
          <w:tcPr>
            <w:tcW w:w="4855" w:type="dxa"/>
          </w:tcPr>
          <w:p w14:paraId="5E8A1E00" w14:textId="5CB04E68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lastRenderedPageBreak/>
              <w:t>ethical and legal considerations relative to the delivery of group counseling and group work across service delivery modalities</w:t>
            </w:r>
          </w:p>
        </w:tc>
        <w:tc>
          <w:tcPr>
            <w:tcW w:w="1440" w:type="dxa"/>
          </w:tcPr>
          <w:p w14:paraId="73ADDE55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375824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63D4143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46FD5545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47F09" w:rsidRPr="00F84855" w14:paraId="115ADA8F" w14:textId="77777777" w:rsidTr="006C01E2">
        <w:tc>
          <w:tcPr>
            <w:tcW w:w="4855" w:type="dxa"/>
          </w:tcPr>
          <w:p w14:paraId="15618C11" w14:textId="72BCC7A4" w:rsidR="00D47F09" w:rsidRPr="0080778F" w:rsidRDefault="00D47F09" w:rsidP="00D47F09">
            <w:pPr>
              <w:pStyle w:val="ListParagraph"/>
              <w:numPr>
                <w:ilvl w:val="0"/>
                <w:numId w:val="6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direct experiences in which counseling students participate as group members in a small group activity, approved by the program, for a minimum of 10 clock hours over the course of one academic term</w:t>
            </w:r>
          </w:p>
        </w:tc>
        <w:tc>
          <w:tcPr>
            <w:tcW w:w="1440" w:type="dxa"/>
          </w:tcPr>
          <w:p w14:paraId="5A471AC0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4DA28E4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05F974E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14:paraId="1E3C7B82" w14:textId="77777777" w:rsidR="00D47F09" w:rsidRPr="0080778F" w:rsidRDefault="00D47F09" w:rsidP="00D47F0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2E3C8A67" w14:textId="77777777" w:rsidR="002F5D3C" w:rsidRDefault="002F5D3C" w:rsidP="005537D7">
      <w:pPr>
        <w:spacing w:after="0" w:line="240" w:lineRule="auto"/>
        <w:rPr>
          <w:b/>
        </w:rPr>
      </w:pPr>
    </w:p>
    <w:p w14:paraId="53C9DF2F" w14:textId="77777777" w:rsidR="005537D7" w:rsidRDefault="005537D7" w:rsidP="005537D7">
      <w:pPr>
        <w:spacing w:after="0" w:line="240" w:lineRule="auto"/>
        <w:rPr>
          <w:b/>
        </w:rPr>
      </w:pPr>
    </w:p>
    <w:p w14:paraId="524791EF" w14:textId="5D3F650D" w:rsidR="005537D7" w:rsidRDefault="005537D7">
      <w:pPr>
        <w:rPr>
          <w:b/>
          <w:color w:val="0070C0"/>
        </w:rPr>
      </w:pPr>
    </w:p>
    <w:p w14:paraId="1ACBE99A" w14:textId="3C93F223" w:rsidR="002E4919" w:rsidRPr="008A7986" w:rsidRDefault="002E4919" w:rsidP="005537D7">
      <w:pPr>
        <w:pStyle w:val="ListParagraph"/>
        <w:numPr>
          <w:ilvl w:val="0"/>
          <w:numId w:val="3"/>
        </w:numPr>
        <w:ind w:left="360"/>
        <w:rPr>
          <w:b/>
        </w:rPr>
      </w:pPr>
      <w:r w:rsidRPr="008A7986">
        <w:rPr>
          <w:b/>
        </w:rPr>
        <w:t xml:space="preserve">For </w:t>
      </w:r>
      <w:r w:rsidR="009A717A" w:rsidRPr="008A7986">
        <w:rPr>
          <w:b/>
        </w:rPr>
        <w:t>each individual standard, indicate in which course the specified content coverage occurs (please ensure this information aligns with the information provided in the crosswalk above; indicate course prefix, course number, and course title) and provide a short narrative response in the corresponding “Narrative” cell that explains in detail how the content is addressed.</w:t>
      </w:r>
    </w:p>
    <w:p w14:paraId="1BCD7B69" w14:textId="2AAEE0FC" w:rsidR="002E4919" w:rsidRPr="008A7986" w:rsidRDefault="002E4919" w:rsidP="005537D7">
      <w:pPr>
        <w:pStyle w:val="ListParagraph"/>
        <w:numPr>
          <w:ilvl w:val="0"/>
          <w:numId w:val="7"/>
        </w:numPr>
        <w:ind w:left="900" w:hanging="180"/>
      </w:pPr>
      <w:r w:rsidRPr="008A7986">
        <w:t xml:space="preserve">See example in </w:t>
      </w:r>
      <w:r w:rsidR="008A7986" w:rsidRPr="008A7986">
        <w:rPr>
          <w:i/>
          <w:iCs/>
        </w:rPr>
        <w:t>2024 Standards Guidance Document</w:t>
      </w:r>
    </w:p>
    <w:p w14:paraId="7C410FF4" w14:textId="77777777" w:rsidR="008A7986" w:rsidRDefault="008A7986" w:rsidP="008A7986">
      <w:pPr>
        <w:rPr>
          <w:i/>
        </w:rPr>
      </w:pPr>
    </w:p>
    <w:p w14:paraId="3DA5ED0A" w14:textId="6864C0B0" w:rsidR="008A7986" w:rsidRPr="008A7986" w:rsidRDefault="008A7986" w:rsidP="008A7986">
      <w:pPr>
        <w:rPr>
          <w:i/>
        </w:rPr>
      </w:pPr>
      <w:r w:rsidRPr="008A7986">
        <w:rPr>
          <w:i/>
        </w:rPr>
        <w:t>Add columns as needed (click into column, right-click and select “Insert Columns” to right or left).</w:t>
      </w:r>
    </w:p>
    <w:tbl>
      <w:tblPr>
        <w:tblStyle w:val="TableGrid"/>
        <w:tblW w:w="14305" w:type="dxa"/>
        <w:jc w:val="center"/>
        <w:tblLook w:val="04A0" w:firstRow="1" w:lastRow="0" w:firstColumn="1" w:lastColumn="0" w:noHBand="0" w:noVBand="1"/>
      </w:tblPr>
      <w:tblGrid>
        <w:gridCol w:w="3415"/>
        <w:gridCol w:w="1440"/>
        <w:gridCol w:w="1440"/>
        <w:gridCol w:w="8010"/>
      </w:tblGrid>
      <w:tr w:rsidR="0080778F" w:rsidRPr="00F84855" w14:paraId="2BBDE147" w14:textId="77777777" w:rsidTr="002D473F">
        <w:trPr>
          <w:trHeight w:val="980"/>
          <w:tblHeader/>
          <w:jc w:val="center"/>
        </w:trPr>
        <w:tc>
          <w:tcPr>
            <w:tcW w:w="3415" w:type="dxa"/>
          </w:tcPr>
          <w:p w14:paraId="6C4E49FB" w14:textId="77777777" w:rsidR="0080778F" w:rsidRDefault="0080778F" w:rsidP="007812DA">
            <w:pPr>
              <w:rPr>
                <w:b/>
                <w:bCs/>
                <w:sz w:val="18"/>
                <w:szCs w:val="18"/>
              </w:rPr>
            </w:pPr>
          </w:p>
          <w:p w14:paraId="00232420" w14:textId="77777777" w:rsidR="008A7986" w:rsidRPr="0080778F" w:rsidRDefault="008A7986" w:rsidP="008A7986">
            <w:pPr>
              <w:rPr>
                <w:b/>
                <w:bCs/>
                <w:sz w:val="18"/>
                <w:szCs w:val="18"/>
              </w:rPr>
            </w:pPr>
            <w:r w:rsidRPr="0080778F">
              <w:rPr>
                <w:b/>
                <w:bCs/>
                <w:sz w:val="18"/>
                <w:szCs w:val="18"/>
              </w:rPr>
              <w:t>F. GROUP COUNSELING AND GROUP WORK</w:t>
            </w:r>
          </w:p>
          <w:p w14:paraId="76ED99ED" w14:textId="211C11D1" w:rsidR="008A7986" w:rsidRPr="00F84855" w:rsidRDefault="008A7986" w:rsidP="007812D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29F1C0C" w14:textId="77777777" w:rsidR="008A7986" w:rsidRDefault="008A7986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4371315" w14:textId="7A585598" w:rsidR="0080778F" w:rsidRPr="006C01E2" w:rsidRDefault="008A7986" w:rsidP="007812DA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80778F" w:rsidRPr="006C01E2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1440" w:type="dxa"/>
          </w:tcPr>
          <w:p w14:paraId="7626FB66" w14:textId="77777777" w:rsidR="008A7986" w:rsidRDefault="008A7986" w:rsidP="007812DA">
            <w:pPr>
              <w:jc w:val="center"/>
              <w:rPr>
                <w:bCs/>
                <w:i/>
                <w:sz w:val="18"/>
                <w:szCs w:val="18"/>
              </w:rPr>
            </w:pPr>
          </w:p>
          <w:p w14:paraId="1FE3DB61" w14:textId="746018DC" w:rsidR="0080778F" w:rsidRDefault="008A7986" w:rsidP="007812DA">
            <w:pPr>
              <w:jc w:val="center"/>
            </w:pPr>
            <w:r>
              <w:rPr>
                <w:bCs/>
                <w:i/>
                <w:sz w:val="18"/>
                <w:szCs w:val="18"/>
              </w:rPr>
              <w:t>[</w:t>
            </w:r>
            <w:r w:rsidR="0080778F" w:rsidRPr="00AD700B">
              <w:rPr>
                <w:bCs/>
                <w:i/>
                <w:sz w:val="18"/>
                <w:szCs w:val="18"/>
              </w:rPr>
              <w:t>Course</w:t>
            </w:r>
            <w:r>
              <w:rPr>
                <w:bCs/>
                <w:i/>
                <w:sz w:val="18"/>
                <w:szCs w:val="18"/>
              </w:rPr>
              <w:t>]</w:t>
            </w:r>
          </w:p>
        </w:tc>
        <w:tc>
          <w:tcPr>
            <w:tcW w:w="8010" w:type="dxa"/>
          </w:tcPr>
          <w:p w14:paraId="0774A54E" w14:textId="77777777" w:rsidR="008A7986" w:rsidRDefault="008A7986" w:rsidP="007812DA">
            <w:pPr>
              <w:jc w:val="center"/>
              <w:rPr>
                <w:b/>
                <w:bCs/>
              </w:rPr>
            </w:pPr>
          </w:p>
          <w:p w14:paraId="0363EE69" w14:textId="25A6B4D9" w:rsidR="0080778F" w:rsidRPr="00E52D98" w:rsidRDefault="0080778F" w:rsidP="007812DA">
            <w:pPr>
              <w:jc w:val="center"/>
              <w:rPr>
                <w:b/>
                <w:bCs/>
              </w:rPr>
            </w:pPr>
            <w:r w:rsidRPr="00E52D98">
              <w:rPr>
                <w:b/>
                <w:bCs/>
              </w:rPr>
              <w:t>Narrative Response</w:t>
            </w:r>
          </w:p>
        </w:tc>
      </w:tr>
      <w:tr w:rsidR="002D473F" w:rsidRPr="00F84855" w14:paraId="1F24820E" w14:textId="77777777" w:rsidTr="002D473F">
        <w:trPr>
          <w:jc w:val="center"/>
        </w:trPr>
        <w:tc>
          <w:tcPr>
            <w:tcW w:w="3415" w:type="dxa"/>
          </w:tcPr>
          <w:p w14:paraId="58D732D1" w14:textId="5CE39B9F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0" w:hanging="90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theoretical foundations of group counseling and group work</w:t>
            </w:r>
          </w:p>
        </w:tc>
        <w:tc>
          <w:tcPr>
            <w:tcW w:w="1440" w:type="dxa"/>
          </w:tcPr>
          <w:p w14:paraId="52C55F34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8E24194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AFAB5FE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4FC67232" w14:textId="77777777" w:rsidTr="002D473F">
        <w:trPr>
          <w:jc w:val="center"/>
        </w:trPr>
        <w:tc>
          <w:tcPr>
            <w:tcW w:w="3415" w:type="dxa"/>
          </w:tcPr>
          <w:p w14:paraId="569E1014" w14:textId="22D60C6A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dynamics associated with group process and development</w:t>
            </w:r>
          </w:p>
        </w:tc>
        <w:tc>
          <w:tcPr>
            <w:tcW w:w="1440" w:type="dxa"/>
          </w:tcPr>
          <w:p w14:paraId="08DBA390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D1E8C0C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7EFA62A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23CDBC46" w14:textId="77777777" w:rsidTr="002D473F">
        <w:trPr>
          <w:jc w:val="center"/>
        </w:trPr>
        <w:tc>
          <w:tcPr>
            <w:tcW w:w="3415" w:type="dxa"/>
          </w:tcPr>
          <w:p w14:paraId="0B17D94F" w14:textId="08A6F655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therapeutic factors of group work and how they contribute to group effectiveness</w:t>
            </w:r>
          </w:p>
        </w:tc>
        <w:tc>
          <w:tcPr>
            <w:tcW w:w="1440" w:type="dxa"/>
          </w:tcPr>
          <w:p w14:paraId="2CF869D1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510040A8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1BD3CAF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53B90F2A" w14:textId="77777777" w:rsidTr="002D473F">
        <w:trPr>
          <w:jc w:val="center"/>
        </w:trPr>
        <w:tc>
          <w:tcPr>
            <w:tcW w:w="3415" w:type="dxa"/>
          </w:tcPr>
          <w:p w14:paraId="26BC93D6" w14:textId="0844DAB9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characteristics and functions of effective group leaders</w:t>
            </w:r>
          </w:p>
        </w:tc>
        <w:tc>
          <w:tcPr>
            <w:tcW w:w="1440" w:type="dxa"/>
          </w:tcPr>
          <w:p w14:paraId="2B803A62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714C7992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DE0CA2E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12166B24" w14:textId="77777777" w:rsidTr="002D473F">
        <w:trPr>
          <w:jc w:val="center"/>
        </w:trPr>
        <w:tc>
          <w:tcPr>
            <w:tcW w:w="3415" w:type="dxa"/>
          </w:tcPr>
          <w:p w14:paraId="7D87B0E5" w14:textId="54879564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lastRenderedPageBreak/>
              <w:t>approaches to group formation, including recruiting, screening, and selecting members</w:t>
            </w:r>
          </w:p>
        </w:tc>
        <w:tc>
          <w:tcPr>
            <w:tcW w:w="1440" w:type="dxa"/>
          </w:tcPr>
          <w:p w14:paraId="599A3DF2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D475764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04F04F14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526FBB5A" w14:textId="77777777" w:rsidTr="002D473F">
        <w:trPr>
          <w:jc w:val="center"/>
        </w:trPr>
        <w:tc>
          <w:tcPr>
            <w:tcW w:w="3415" w:type="dxa"/>
          </w:tcPr>
          <w:p w14:paraId="0118F263" w14:textId="707B0148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application of technology related to group counseling and group work</w:t>
            </w:r>
          </w:p>
        </w:tc>
        <w:tc>
          <w:tcPr>
            <w:tcW w:w="1440" w:type="dxa"/>
          </w:tcPr>
          <w:p w14:paraId="35177D2F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612A36E9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2B896EE3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3CCBC15F" w14:textId="77777777" w:rsidTr="002D473F">
        <w:trPr>
          <w:jc w:val="center"/>
        </w:trPr>
        <w:tc>
          <w:tcPr>
            <w:tcW w:w="3415" w:type="dxa"/>
          </w:tcPr>
          <w:p w14:paraId="23735113" w14:textId="39ED0CD6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types of groups, settings, and other considerations that affect conducting groups</w:t>
            </w:r>
          </w:p>
        </w:tc>
        <w:tc>
          <w:tcPr>
            <w:tcW w:w="1440" w:type="dxa"/>
          </w:tcPr>
          <w:p w14:paraId="19FA1687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2A3EFD9B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4D93DE80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13D30BAD" w14:textId="77777777" w:rsidTr="002D473F">
        <w:trPr>
          <w:jc w:val="center"/>
        </w:trPr>
        <w:tc>
          <w:tcPr>
            <w:tcW w:w="3415" w:type="dxa"/>
          </w:tcPr>
          <w:p w14:paraId="6FC6306D" w14:textId="561233F3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culturally sustaining and developmentally responsive strategies for designing and facilitating groups</w:t>
            </w:r>
          </w:p>
        </w:tc>
        <w:tc>
          <w:tcPr>
            <w:tcW w:w="1440" w:type="dxa"/>
          </w:tcPr>
          <w:p w14:paraId="213CBA6A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1C82EE1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67BB3452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07545E02" w14:textId="77777777" w:rsidTr="002D473F">
        <w:trPr>
          <w:jc w:val="center"/>
        </w:trPr>
        <w:tc>
          <w:tcPr>
            <w:tcW w:w="3415" w:type="dxa"/>
          </w:tcPr>
          <w:p w14:paraId="2273B62E" w14:textId="135FD2B0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ethical and legal considerations relative to the delivery of group counseling and group work across service delivery modalities</w:t>
            </w:r>
          </w:p>
        </w:tc>
        <w:tc>
          <w:tcPr>
            <w:tcW w:w="1440" w:type="dxa"/>
          </w:tcPr>
          <w:p w14:paraId="4C20BD61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1F0E14B2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7A3CBE10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  <w:tr w:rsidR="002D473F" w:rsidRPr="00F84855" w14:paraId="31DC0534" w14:textId="77777777" w:rsidTr="002D473F">
        <w:trPr>
          <w:jc w:val="center"/>
        </w:trPr>
        <w:tc>
          <w:tcPr>
            <w:tcW w:w="3415" w:type="dxa"/>
          </w:tcPr>
          <w:p w14:paraId="4AA71F4F" w14:textId="5E226282" w:rsidR="002D473F" w:rsidRPr="000E4A23" w:rsidRDefault="002D473F" w:rsidP="002D473F">
            <w:pPr>
              <w:pStyle w:val="ListParagraph"/>
              <w:numPr>
                <w:ilvl w:val="0"/>
                <w:numId w:val="9"/>
              </w:numPr>
              <w:ind w:left="343" w:hanging="107"/>
              <w:rPr>
                <w:sz w:val="18"/>
                <w:szCs w:val="18"/>
              </w:rPr>
            </w:pPr>
            <w:r w:rsidRPr="0080778F">
              <w:rPr>
                <w:sz w:val="18"/>
                <w:szCs w:val="18"/>
              </w:rPr>
              <w:t>direct experiences in which counseling students participate as group members in a small group activity, approved by the program, for a minimum of 10 clock hours over the course of one academic term</w:t>
            </w:r>
          </w:p>
        </w:tc>
        <w:tc>
          <w:tcPr>
            <w:tcW w:w="1440" w:type="dxa"/>
          </w:tcPr>
          <w:p w14:paraId="0868F677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3DC3E1C3" w14:textId="77777777" w:rsidR="002D473F" w:rsidRPr="000E4A23" w:rsidRDefault="002D473F" w:rsidP="002D473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10" w:type="dxa"/>
          </w:tcPr>
          <w:p w14:paraId="1EB8C7F7" w14:textId="77777777" w:rsidR="002D473F" w:rsidRPr="000E4A23" w:rsidRDefault="002D473F" w:rsidP="002D473F">
            <w:pPr>
              <w:jc w:val="both"/>
              <w:rPr>
                <w:b/>
                <w:bCs/>
              </w:rPr>
            </w:pPr>
          </w:p>
        </w:tc>
      </w:tr>
    </w:tbl>
    <w:p w14:paraId="3A78C49B" w14:textId="77777777" w:rsidR="008D33CE" w:rsidRDefault="008D33CE" w:rsidP="005537D7">
      <w:pPr>
        <w:spacing w:after="0" w:line="240" w:lineRule="auto"/>
        <w:rPr>
          <w:b/>
        </w:rPr>
      </w:pPr>
    </w:p>
    <w:p w14:paraId="05D74FF7" w14:textId="77777777" w:rsidR="002D473F" w:rsidRDefault="002D473F" w:rsidP="005537D7">
      <w:pPr>
        <w:spacing w:after="0" w:line="240" w:lineRule="auto"/>
        <w:rPr>
          <w:b/>
        </w:rPr>
      </w:pPr>
    </w:p>
    <w:p w14:paraId="59ACAC25" w14:textId="77777777" w:rsidR="002D473F" w:rsidRDefault="002D473F" w:rsidP="005537D7">
      <w:pPr>
        <w:spacing w:after="0" w:line="240" w:lineRule="auto"/>
        <w:rPr>
          <w:b/>
        </w:rPr>
      </w:pPr>
    </w:p>
    <w:p w14:paraId="36A1301A" w14:textId="77777777" w:rsidR="00D87877" w:rsidRDefault="00D87877" w:rsidP="005537D7">
      <w:pPr>
        <w:spacing w:after="0" w:line="240" w:lineRule="auto"/>
        <w:rPr>
          <w:b/>
        </w:rPr>
      </w:pPr>
    </w:p>
    <w:p w14:paraId="0F1C7942" w14:textId="55A3349C" w:rsidR="004B79C6" w:rsidRPr="008A7986" w:rsidRDefault="00D87877" w:rsidP="004B79C6">
      <w:pPr>
        <w:pStyle w:val="ListParagraph"/>
        <w:numPr>
          <w:ilvl w:val="0"/>
          <w:numId w:val="3"/>
        </w:numPr>
        <w:ind w:left="360"/>
        <w:rPr>
          <w:b/>
        </w:rPr>
      </w:pPr>
      <w:r w:rsidRPr="008A7986">
        <w:rPr>
          <w:b/>
        </w:rPr>
        <w:t xml:space="preserve">In the </w:t>
      </w:r>
      <w:r w:rsidR="00F421C8" w:rsidRPr="008A7986">
        <w:rPr>
          <w:b/>
        </w:rPr>
        <w:t>online Self Study Report</w:t>
      </w:r>
      <w:r w:rsidR="008A7986">
        <w:rPr>
          <w:b/>
        </w:rPr>
        <w:t xml:space="preserve"> template</w:t>
      </w:r>
      <w:r w:rsidRPr="008A7986">
        <w:rPr>
          <w:b/>
        </w:rPr>
        <w:t>, upload copies of current syllabi for each course referenced in the crosswalk, including versions for different delivery methods (e.g., online, digital), if applicable</w:t>
      </w:r>
      <w:r w:rsidR="004B79C6" w:rsidRPr="008A7986">
        <w:rPr>
          <w:b/>
        </w:rPr>
        <w:t>.</w:t>
      </w:r>
    </w:p>
    <w:sectPr w:rsidR="004B79C6" w:rsidRPr="008A7986" w:rsidSect="002F5D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58F24" w14:textId="77777777" w:rsidR="000725B1" w:rsidRDefault="000725B1" w:rsidP="00B83091">
      <w:pPr>
        <w:spacing w:after="0" w:line="240" w:lineRule="auto"/>
      </w:pPr>
      <w:r>
        <w:separator/>
      </w:r>
    </w:p>
  </w:endnote>
  <w:endnote w:type="continuationSeparator" w:id="0">
    <w:p w14:paraId="6B420093" w14:textId="77777777" w:rsidR="000725B1" w:rsidRDefault="000725B1" w:rsidP="00B83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C0F7" w14:textId="77777777" w:rsidR="00534940" w:rsidRDefault="005349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99451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3691AC" w14:textId="79324632" w:rsidR="00534940" w:rsidRDefault="0053494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84A506" w14:textId="77777777" w:rsidR="00534940" w:rsidRDefault="005349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0E411" w14:textId="77777777" w:rsidR="00534940" w:rsidRDefault="005349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55B22" w14:textId="77777777" w:rsidR="000725B1" w:rsidRDefault="000725B1" w:rsidP="00B83091">
      <w:pPr>
        <w:spacing w:after="0" w:line="240" w:lineRule="auto"/>
      </w:pPr>
      <w:r>
        <w:separator/>
      </w:r>
    </w:p>
  </w:footnote>
  <w:footnote w:type="continuationSeparator" w:id="0">
    <w:p w14:paraId="3B0995F0" w14:textId="77777777" w:rsidR="000725B1" w:rsidRDefault="000725B1" w:rsidP="00B83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9FD2" w14:textId="77777777" w:rsidR="00534940" w:rsidRDefault="005349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B59C" w14:textId="7C2235FB" w:rsidR="00B83091" w:rsidRPr="00D47F09" w:rsidRDefault="00B83091" w:rsidP="00B83091">
    <w:pPr>
      <w:jc w:val="center"/>
      <w:rPr>
        <w:b/>
        <w:color w:val="004A5D"/>
      </w:rPr>
    </w:pPr>
    <w:r w:rsidRPr="00D47F09">
      <w:rPr>
        <w:b/>
        <w:color w:val="004A5D"/>
      </w:rPr>
      <w:t>SSR 3.</w:t>
    </w:r>
    <w:r w:rsidR="00D47F09" w:rsidRPr="00D47F09">
      <w:rPr>
        <w:b/>
        <w:color w:val="004A5D"/>
      </w:rPr>
      <w:t>F</w:t>
    </w:r>
    <w:r w:rsidRPr="00D47F09">
      <w:rPr>
        <w:b/>
        <w:color w:val="004A5D"/>
      </w:rPr>
      <w:t xml:space="preserve"> Foundational Counseling Curriculum</w:t>
    </w:r>
  </w:p>
  <w:p w14:paraId="0DC00C13" w14:textId="0B4D8E27" w:rsidR="00B83091" w:rsidRPr="00D47F09" w:rsidRDefault="00D47F09" w:rsidP="00B83091">
    <w:pPr>
      <w:jc w:val="center"/>
      <w:rPr>
        <w:b/>
        <w:color w:val="004A5D"/>
      </w:rPr>
    </w:pPr>
    <w:r w:rsidRPr="00D47F09">
      <w:rPr>
        <w:b/>
        <w:color w:val="004A5D"/>
      </w:rPr>
      <w:t>GROUP</w:t>
    </w:r>
    <w:r w:rsidR="00B83091" w:rsidRPr="00D47F09">
      <w:rPr>
        <w:b/>
        <w:color w:val="004A5D"/>
      </w:rPr>
      <w:t xml:space="preserve"> COUNSELING </w:t>
    </w:r>
    <w:r w:rsidRPr="00D47F09">
      <w:rPr>
        <w:b/>
        <w:color w:val="004A5D"/>
      </w:rPr>
      <w:t>AND GROUP WORK</w:t>
    </w:r>
  </w:p>
  <w:p w14:paraId="01AC7BB5" w14:textId="77777777" w:rsidR="00B83091" w:rsidRDefault="00B830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6ED07" w14:textId="77777777" w:rsidR="00534940" w:rsidRDefault="005349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80A"/>
    <w:multiLevelType w:val="hybridMultilevel"/>
    <w:tmpl w:val="E5849218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E5AF8"/>
    <w:multiLevelType w:val="hybridMultilevel"/>
    <w:tmpl w:val="2DB4DD6C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C0F14"/>
    <w:multiLevelType w:val="hybridMultilevel"/>
    <w:tmpl w:val="61E4F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77369"/>
    <w:multiLevelType w:val="hybridMultilevel"/>
    <w:tmpl w:val="E5849218"/>
    <w:lvl w:ilvl="0" w:tplc="40B23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8A3B6C"/>
    <w:multiLevelType w:val="hybridMultilevel"/>
    <w:tmpl w:val="4276F982"/>
    <w:lvl w:ilvl="0" w:tplc="6248DD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1E323D"/>
    <w:multiLevelType w:val="hybridMultilevel"/>
    <w:tmpl w:val="2C3A37F0"/>
    <w:lvl w:ilvl="0" w:tplc="EF94C380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67BDB"/>
    <w:multiLevelType w:val="hybridMultilevel"/>
    <w:tmpl w:val="6D9A3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37D22"/>
    <w:multiLevelType w:val="hybridMultilevel"/>
    <w:tmpl w:val="4300B7B8"/>
    <w:lvl w:ilvl="0" w:tplc="4B70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4164D"/>
    <w:multiLevelType w:val="hybridMultilevel"/>
    <w:tmpl w:val="8C5E7736"/>
    <w:lvl w:ilvl="0" w:tplc="EF94C38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936917">
    <w:abstractNumId w:val="2"/>
  </w:num>
  <w:num w:numId="2" w16cid:durableId="628704967">
    <w:abstractNumId w:val="1"/>
  </w:num>
  <w:num w:numId="3" w16cid:durableId="1226603613">
    <w:abstractNumId w:val="6"/>
  </w:num>
  <w:num w:numId="4" w16cid:durableId="1304384838">
    <w:abstractNumId w:val="8"/>
  </w:num>
  <w:num w:numId="5" w16cid:durableId="710885596">
    <w:abstractNumId w:val="7"/>
  </w:num>
  <w:num w:numId="6" w16cid:durableId="1305698547">
    <w:abstractNumId w:val="3"/>
  </w:num>
  <w:num w:numId="7" w16cid:durableId="390347017">
    <w:abstractNumId w:val="5"/>
  </w:num>
  <w:num w:numId="8" w16cid:durableId="754129224">
    <w:abstractNumId w:val="4"/>
  </w:num>
  <w:num w:numId="9" w16cid:durableId="806514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3C"/>
    <w:rsid w:val="00014776"/>
    <w:rsid w:val="000416FF"/>
    <w:rsid w:val="000725B1"/>
    <w:rsid w:val="001C1B44"/>
    <w:rsid w:val="00210608"/>
    <w:rsid w:val="002D473F"/>
    <w:rsid w:val="002E4919"/>
    <w:rsid w:val="002F5D3C"/>
    <w:rsid w:val="00410D82"/>
    <w:rsid w:val="0041734C"/>
    <w:rsid w:val="00494F65"/>
    <w:rsid w:val="004B79C6"/>
    <w:rsid w:val="0050442A"/>
    <w:rsid w:val="00534940"/>
    <w:rsid w:val="005537D7"/>
    <w:rsid w:val="005B0379"/>
    <w:rsid w:val="006C01E2"/>
    <w:rsid w:val="0080778F"/>
    <w:rsid w:val="0082690B"/>
    <w:rsid w:val="00866F2D"/>
    <w:rsid w:val="008A7986"/>
    <w:rsid w:val="008D33CE"/>
    <w:rsid w:val="009A717A"/>
    <w:rsid w:val="00B83091"/>
    <w:rsid w:val="00BF10AA"/>
    <w:rsid w:val="00C765BD"/>
    <w:rsid w:val="00D4226C"/>
    <w:rsid w:val="00D47F09"/>
    <w:rsid w:val="00D87877"/>
    <w:rsid w:val="00F421C8"/>
    <w:rsid w:val="00F7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A559"/>
  <w15:chartTrackingRefBased/>
  <w15:docId w15:val="{01D78BCC-2A0F-491F-9CA8-4AE67A74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D3C"/>
    <w:pPr>
      <w:ind w:left="720"/>
      <w:contextualSpacing/>
    </w:pPr>
  </w:style>
  <w:style w:type="table" w:styleId="TableGrid">
    <w:name w:val="Table Grid"/>
    <w:basedOn w:val="TableNormal"/>
    <w:uiPriority w:val="39"/>
    <w:rsid w:val="002F5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787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091"/>
  </w:style>
  <w:style w:type="paragraph" w:styleId="Footer">
    <w:name w:val="footer"/>
    <w:basedOn w:val="Normal"/>
    <w:link w:val="FooterChar"/>
    <w:uiPriority w:val="99"/>
    <w:unhideWhenUsed/>
    <w:rsid w:val="00B830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15</cp:revision>
  <dcterms:created xsi:type="dcterms:W3CDTF">2023-09-14T14:15:00Z</dcterms:created>
  <dcterms:modified xsi:type="dcterms:W3CDTF">2023-10-17T15:03:00Z</dcterms:modified>
</cp:coreProperties>
</file>